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w:t>
      </w:r>
      <w:r w:rsidR="006E7DBD">
        <w:rPr>
          <w:rFonts w:ascii="Arial" w:hAnsi="Arial" w:cs="Arial"/>
          <w:b/>
          <w:bCs/>
          <w:sz w:val="22"/>
        </w:rPr>
        <w:t>8</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r>
      <w:r w:rsidR="006E7DBD">
        <w:rPr>
          <w:rFonts w:ascii="Arial" w:hAnsi="Arial" w:cs="Arial"/>
          <w:b/>
          <w:bCs/>
          <w:sz w:val="22"/>
        </w:rPr>
        <w:tab/>
      </w:r>
      <w:r w:rsidR="00830195">
        <w:rPr>
          <w:rFonts w:ascii="Arial" w:hAnsi="Arial" w:cs="Arial"/>
          <w:b/>
          <w:bCs/>
          <w:sz w:val="22"/>
        </w:rPr>
        <w:t>R1-</w:t>
      </w:r>
      <w:r w:rsidR="00DD4871" w:rsidRPr="00DD4871">
        <w:rPr>
          <w:rFonts w:ascii="Arial" w:hAnsi="Arial" w:cs="Arial"/>
          <w:b/>
          <w:bCs/>
          <w:sz w:val="22"/>
        </w:rPr>
        <w:t>1</w:t>
      </w:r>
      <w:r w:rsidR="002D0281">
        <w:rPr>
          <w:rFonts w:ascii="Arial" w:hAnsi="Arial" w:cs="Arial"/>
          <w:b/>
          <w:bCs/>
          <w:sz w:val="22"/>
        </w:rPr>
        <w:t>90</w:t>
      </w:r>
      <w:r w:rsidR="006E7DBD">
        <w:rPr>
          <w:rFonts w:ascii="Arial" w:hAnsi="Arial" w:cs="Arial"/>
          <w:b/>
          <w:bCs/>
          <w:sz w:val="22"/>
        </w:rPr>
        <w:t>9016</w:t>
      </w:r>
    </w:p>
    <w:p w:rsidR="00FB1416" w:rsidRDefault="006E7DBD" w:rsidP="002A2F25">
      <w:pPr>
        <w:rPr>
          <w:rFonts w:ascii="Arial" w:hAnsi="Arial" w:cs="Arial"/>
          <w:b/>
          <w:bCs/>
          <w:sz w:val="22"/>
        </w:rPr>
      </w:pPr>
      <w:r>
        <w:rPr>
          <w:rFonts w:ascii="Arial" w:hAnsi="Arial" w:cs="Arial"/>
          <w:b/>
          <w:bCs/>
          <w:sz w:val="22"/>
        </w:rPr>
        <w:t>Prague</w:t>
      </w:r>
      <w:r w:rsidR="00683AFF" w:rsidRPr="00683AFF">
        <w:rPr>
          <w:rFonts w:ascii="Arial" w:hAnsi="Arial" w:cs="Arial"/>
          <w:b/>
          <w:bCs/>
          <w:sz w:val="22"/>
        </w:rPr>
        <w:t xml:space="preserve">, </w:t>
      </w:r>
      <w:r>
        <w:rPr>
          <w:rFonts w:ascii="Arial" w:hAnsi="Arial" w:cs="Arial"/>
          <w:b/>
          <w:bCs/>
          <w:sz w:val="22"/>
        </w:rPr>
        <w:t>Czech Republic</w:t>
      </w:r>
      <w:r w:rsidR="001F233F">
        <w:rPr>
          <w:rFonts w:ascii="Arial" w:hAnsi="Arial" w:cs="Arial"/>
          <w:b/>
          <w:bCs/>
          <w:sz w:val="22"/>
        </w:rPr>
        <w:t>,</w:t>
      </w:r>
      <w:r w:rsidR="00683AFF" w:rsidRPr="00683AFF">
        <w:rPr>
          <w:rFonts w:ascii="Arial" w:hAnsi="Arial" w:cs="Arial"/>
          <w:b/>
          <w:bCs/>
          <w:sz w:val="22"/>
        </w:rPr>
        <w:t xml:space="preserve"> </w:t>
      </w:r>
      <w:r>
        <w:rPr>
          <w:rFonts w:ascii="Arial" w:hAnsi="Arial" w:cs="Arial"/>
          <w:b/>
          <w:bCs/>
          <w:sz w:val="22"/>
        </w:rPr>
        <w:t>August 26</w:t>
      </w:r>
      <w:r w:rsidR="00683AFF" w:rsidRPr="00683AFF">
        <w:rPr>
          <w:rFonts w:ascii="Arial" w:hAnsi="Arial" w:cs="Arial"/>
          <w:b/>
          <w:bCs/>
          <w:sz w:val="22"/>
        </w:rPr>
        <w:t xml:space="preserve"> - </w:t>
      </w:r>
      <w:r>
        <w:rPr>
          <w:rFonts w:ascii="Arial" w:hAnsi="Arial" w:cs="Arial"/>
          <w:b/>
          <w:bCs/>
          <w:sz w:val="22"/>
        </w:rPr>
        <w:t>30</w:t>
      </w:r>
      <w:r w:rsidR="00683AFF" w:rsidRPr="00683AFF">
        <w:rPr>
          <w:rFonts w:ascii="Arial" w:hAnsi="Arial" w:cs="Arial"/>
          <w:b/>
          <w:bCs/>
          <w:sz w:val="22"/>
        </w:rPr>
        <w:t>, 201</w:t>
      </w:r>
      <w:r w:rsidR="001F233F">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E7DBD">
        <w:rPr>
          <w:rFonts w:ascii="Arial" w:hAnsi="Arial" w:cs="Arial"/>
          <w:b/>
        </w:rPr>
        <w:t xml:space="preserve">[Draft] </w:t>
      </w:r>
      <w:r w:rsidR="0065144E" w:rsidRPr="0065144E">
        <w:rPr>
          <w:rFonts w:ascii="Arial" w:hAnsi="Arial" w:cs="Arial"/>
          <w:b/>
        </w:rPr>
        <w:t xml:space="preserve">Reply LS on </w:t>
      </w:r>
      <w:r w:rsidR="006E7DBD">
        <w:rPr>
          <w:rFonts w:ascii="Arial" w:hAnsi="Arial" w:cs="Arial"/>
          <w:b/>
        </w:rPr>
        <w:t>supported BW for initial BWP</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w:t>
      </w:r>
      <w:r w:rsidR="006E7DBD">
        <w:rPr>
          <w:rFonts w:ascii="Arial" w:hAnsi="Arial" w:cs="Arial"/>
          <w:bCs/>
        </w:rPr>
        <w:t>8010</w:t>
      </w:r>
      <w:r w:rsidR="0065144E">
        <w:rPr>
          <w:rFonts w:ascii="Arial" w:hAnsi="Arial" w:cs="Arial"/>
          <w:bCs/>
        </w:rPr>
        <w:t xml:space="preserve"> (R2-</w:t>
      </w:r>
      <w:r w:rsidR="00DE6790">
        <w:rPr>
          <w:rFonts w:ascii="Arial" w:hAnsi="Arial" w:cs="Arial"/>
          <w:bCs/>
        </w:rPr>
        <w:t>190</w:t>
      </w:r>
      <w:r w:rsidR="006E7DBD">
        <w:rPr>
          <w:rFonts w:ascii="Arial" w:hAnsi="Arial" w:cs="Arial"/>
          <w:bCs/>
        </w:rPr>
        <w:t>8301</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6E7DBD" w:rsidRPr="006E7DBD">
        <w:rPr>
          <w:rFonts w:ascii="Arial" w:hAnsi="Arial" w:cs="Arial"/>
          <w:bCs/>
        </w:rPr>
        <w:t>Intel Corp. [</w:t>
      </w:r>
      <w:r w:rsidR="00FE68B4" w:rsidRPr="006E7DBD">
        <w:rPr>
          <w:rFonts w:ascii="Arial" w:hAnsi="Arial" w:cs="Arial"/>
          <w:bCs/>
        </w:rPr>
        <w:t>R</w:t>
      </w:r>
      <w:r w:rsidR="00EB318F" w:rsidRPr="006E7DBD">
        <w:rPr>
          <w:rFonts w:ascii="Arial" w:hAnsi="Arial" w:cs="Arial"/>
          <w:bCs/>
        </w:rPr>
        <w:t>AN1</w:t>
      </w:r>
      <w:r w:rsidR="006E7DBD">
        <w:rPr>
          <w:rFonts w:ascii="Arial" w:hAnsi="Arial" w:cs="Arial"/>
          <w:bCs/>
        </w:rPr>
        <w:t>]</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Default="00904AAE" w:rsidP="00DF4C2A">
      <w:pPr>
        <w:rPr>
          <w:rFonts w:ascii="Arial" w:hAnsi="Arial" w:cs="Arial"/>
        </w:rPr>
      </w:pPr>
    </w:p>
    <w:p w:rsidR="00457D96" w:rsidRDefault="00457D96" w:rsidP="00DF4C2A">
      <w:pPr>
        <w:rPr>
          <w:rFonts w:ascii="Arial" w:hAnsi="Arial" w:cs="Arial"/>
        </w:rPr>
      </w:pPr>
      <w:r>
        <w:rPr>
          <w:rFonts w:ascii="Arial" w:hAnsi="Arial" w:cs="Arial"/>
        </w:rPr>
        <w:t>RAN1 would like to thank RAN2 for the LS on supported BW for initial BWP. The following are RAN1 response to questions asked.</w:t>
      </w:r>
    </w:p>
    <w:p w:rsidR="00457D96" w:rsidRPr="00AD2564" w:rsidRDefault="00457D96" w:rsidP="00DF4C2A">
      <w:pPr>
        <w:rPr>
          <w:rFonts w:ascii="Arial" w:hAnsi="Arial" w:cs="Arial"/>
        </w:rPr>
      </w:pPr>
    </w:p>
    <w:p w:rsidR="006E7DBD" w:rsidRDefault="00457D96" w:rsidP="006E7DBD">
      <w:pPr>
        <w:pStyle w:val="ListParagraph"/>
        <w:numPr>
          <w:ilvl w:val="0"/>
          <w:numId w:val="26"/>
        </w:numPr>
        <w:spacing w:after="120"/>
        <w:ind w:leftChars="0"/>
        <w:contextualSpacing/>
        <w:rPr>
          <w:rFonts w:ascii="Arial" w:hAnsi="Arial" w:cs="Arial"/>
        </w:rPr>
      </w:pPr>
      <w:r>
        <w:rPr>
          <w:rFonts w:ascii="Arial" w:hAnsi="Arial" w:cs="Arial"/>
        </w:rPr>
        <w:t xml:space="preserve">Q1) </w:t>
      </w:r>
      <w:r w:rsidR="006E7DBD" w:rsidRPr="00A17229">
        <w:rPr>
          <w:rFonts w:ascii="Arial" w:hAnsi="Arial" w:cs="Arial"/>
        </w:rPr>
        <w:t>Which BWP-bandwidths is a UE is expected to support: Only the BWP-bandwidths matching exactly the supported channel bandwidths or also values less than the exact channel bandwidth (possibly including any value - in number of PRBs - lower than the supported</w:t>
      </w:r>
      <w:r>
        <w:rPr>
          <w:rFonts w:ascii="Arial" w:hAnsi="Arial" w:cs="Arial"/>
        </w:rPr>
        <w:t xml:space="preserve"> channel bandwidths)?</w:t>
      </w:r>
    </w:p>
    <w:p w:rsidR="00457D96" w:rsidRDefault="00457D96" w:rsidP="00457D96">
      <w:pPr>
        <w:pStyle w:val="ListParagraph"/>
        <w:numPr>
          <w:ilvl w:val="0"/>
          <w:numId w:val="27"/>
        </w:numPr>
        <w:spacing w:after="120"/>
        <w:ind w:leftChars="0"/>
        <w:contextualSpacing/>
        <w:rPr>
          <w:rFonts w:ascii="Arial" w:hAnsi="Arial" w:cs="Arial"/>
        </w:rPr>
      </w:pPr>
      <w:r>
        <w:rPr>
          <w:rFonts w:ascii="Arial" w:hAnsi="Arial" w:cs="Arial"/>
        </w:rPr>
        <w:t>A1) Supported bandwidth of a UE is determined by RAN4</w:t>
      </w:r>
      <w:r w:rsidR="00721A5A">
        <w:rPr>
          <w:rFonts w:ascii="Arial" w:hAnsi="Arial" w:cs="Arial"/>
        </w:rPr>
        <w:t xml:space="preserve">. RAN1 specification assumes that for a given supported channel bandwidth, UE can support </w:t>
      </w:r>
      <w:r w:rsidR="00832F55">
        <w:rPr>
          <w:rFonts w:ascii="Arial" w:hAnsi="Arial" w:cs="Arial"/>
        </w:rPr>
        <w:t xml:space="preserve">any </w:t>
      </w:r>
      <w:r w:rsidR="00721A5A">
        <w:rPr>
          <w:rFonts w:ascii="Arial" w:hAnsi="Arial" w:cs="Arial"/>
        </w:rPr>
        <w:t>BWP</w:t>
      </w:r>
      <w:r w:rsidR="00832F55">
        <w:rPr>
          <w:rFonts w:ascii="Arial" w:hAnsi="Arial" w:cs="Arial"/>
        </w:rPr>
        <w:t xml:space="preserve"> configured to be contained within the channel bandwidth. It would be up to RAN4 to constrain support of specific BWP-bandwidth further, if there are needs from RF design perspective.</w:t>
      </w:r>
    </w:p>
    <w:p w:rsidR="00457D96" w:rsidRPr="00457D96" w:rsidRDefault="00457D96" w:rsidP="00457D96">
      <w:pPr>
        <w:spacing w:after="120"/>
        <w:ind w:left="405"/>
        <w:contextualSpacing/>
        <w:rPr>
          <w:rFonts w:ascii="Arial" w:hAnsi="Arial" w:cs="Arial"/>
        </w:rPr>
      </w:pPr>
    </w:p>
    <w:p w:rsidR="006E7DBD" w:rsidRDefault="008B6E38" w:rsidP="006E7DBD">
      <w:pPr>
        <w:pStyle w:val="ListParagraph"/>
        <w:numPr>
          <w:ilvl w:val="0"/>
          <w:numId w:val="26"/>
        </w:numPr>
        <w:spacing w:after="120"/>
        <w:ind w:leftChars="0"/>
        <w:contextualSpacing/>
        <w:rPr>
          <w:rFonts w:ascii="Arial" w:hAnsi="Arial" w:cs="Arial"/>
        </w:rPr>
      </w:pPr>
      <w:r>
        <w:rPr>
          <w:rFonts w:ascii="Arial" w:hAnsi="Arial" w:cs="Arial"/>
        </w:rPr>
        <w:t xml:space="preserve">Q2) </w:t>
      </w:r>
      <w:r w:rsidR="006E7DBD" w:rsidRPr="00A17229">
        <w:rPr>
          <w:rFonts w:ascii="Arial" w:hAnsi="Arial" w:cs="Arial"/>
        </w:rPr>
        <w:t>Can the network make any assumptions regarding supported initial BWP bandwidths (when UE c</w:t>
      </w:r>
      <w:r w:rsidR="00457D96">
        <w:rPr>
          <w:rFonts w:ascii="Arial" w:hAnsi="Arial" w:cs="Arial"/>
        </w:rPr>
        <w:t>apabilities are not yet known)?</w:t>
      </w:r>
    </w:p>
    <w:p w:rsidR="008B6E38" w:rsidRDefault="008B6E38" w:rsidP="006E7DBD">
      <w:pPr>
        <w:pStyle w:val="ListParagraph"/>
        <w:numPr>
          <w:ilvl w:val="0"/>
          <w:numId w:val="26"/>
        </w:numPr>
        <w:spacing w:after="120"/>
        <w:ind w:leftChars="0"/>
        <w:contextualSpacing/>
        <w:rPr>
          <w:rFonts w:ascii="Arial" w:hAnsi="Arial" w:cs="Arial"/>
        </w:rPr>
      </w:pPr>
      <w:r>
        <w:rPr>
          <w:rFonts w:ascii="Arial" w:hAnsi="Arial" w:cs="Arial"/>
        </w:rPr>
        <w:t>A2) In RAN1 understanding, if UE capability are not yet known, network may assume UE can support the channel bandwidth that are mandatory with initial BWP bandwidth corresponding to the bandwidths support by Type0-PDCCH CORESET#0 configured in PBCH.</w:t>
      </w:r>
    </w:p>
    <w:p w:rsidR="00457D96" w:rsidRPr="00457D96" w:rsidRDefault="00457D96" w:rsidP="00457D96">
      <w:pPr>
        <w:spacing w:after="120"/>
        <w:contextualSpacing/>
        <w:rPr>
          <w:rFonts w:ascii="Arial" w:hAnsi="Arial" w:cs="Arial"/>
        </w:rPr>
      </w:pPr>
      <w:bookmarkStart w:id="0" w:name="_GoBack"/>
      <w:bookmarkEnd w:id="0"/>
    </w:p>
    <w:p w:rsidR="006E7DBD" w:rsidRPr="00A17229" w:rsidRDefault="00B63E65" w:rsidP="006E7DBD">
      <w:pPr>
        <w:pStyle w:val="ListParagraph"/>
        <w:numPr>
          <w:ilvl w:val="0"/>
          <w:numId w:val="26"/>
        </w:numPr>
        <w:spacing w:after="120"/>
        <w:ind w:leftChars="0"/>
        <w:contextualSpacing/>
      </w:pPr>
      <w:r>
        <w:rPr>
          <w:rFonts w:ascii="Arial" w:hAnsi="Arial" w:cs="Arial"/>
        </w:rPr>
        <w:t xml:space="preserve">Q3) </w:t>
      </w:r>
      <w:r w:rsidR="006E7DBD" w:rsidRPr="00A17229">
        <w:rPr>
          <w:rFonts w:ascii="Arial" w:hAnsi="Arial" w:cs="Arial"/>
        </w:rPr>
        <w:t>Does the RAN2 agreement that UEs shall support an initial UL BWP bandwidth equal to CORESET#0 have any impact to RAN1/4 specifications?</w:t>
      </w:r>
    </w:p>
    <w:p w:rsidR="00B63E65" w:rsidRDefault="00B63E65" w:rsidP="00B63E65">
      <w:pPr>
        <w:pStyle w:val="ListParagraph"/>
        <w:numPr>
          <w:ilvl w:val="0"/>
          <w:numId w:val="26"/>
        </w:numPr>
        <w:spacing w:after="120"/>
        <w:ind w:leftChars="0"/>
        <w:contextualSpacing/>
        <w:rPr>
          <w:rFonts w:ascii="Arial" w:hAnsi="Arial" w:cs="Arial"/>
        </w:rPr>
      </w:pPr>
      <w:r>
        <w:rPr>
          <w:rFonts w:ascii="Arial" w:hAnsi="Arial" w:cs="Arial"/>
        </w:rPr>
        <w:t>A3</w:t>
      </w:r>
      <w:r>
        <w:rPr>
          <w:rFonts w:ascii="Arial" w:hAnsi="Arial" w:cs="Arial"/>
        </w:rPr>
        <w:t xml:space="preserve">) </w:t>
      </w:r>
      <w:r>
        <w:rPr>
          <w:rFonts w:ascii="Arial" w:hAnsi="Arial" w:cs="Arial"/>
        </w:rPr>
        <w:t>RAN1 does to expect physical layer specification impact from the RAN2 agreement</w:t>
      </w:r>
      <w:r>
        <w:rPr>
          <w:rFonts w:ascii="Arial" w:hAnsi="Arial" w:cs="Arial"/>
        </w:rPr>
        <w:t>.</w:t>
      </w:r>
    </w:p>
    <w:p w:rsidR="00D11067" w:rsidRPr="000878DD" w:rsidRDefault="00D11067" w:rsidP="00D11067">
      <w:pPr>
        <w:pStyle w:val="BodyText"/>
        <w:rPr>
          <w:color w:val="000000"/>
          <w:lang w:eastAsia="zh-CN"/>
        </w:rPr>
      </w:pPr>
    </w:p>
    <w:p w:rsidR="0065144E" w:rsidRPr="000878DD" w:rsidRDefault="0065144E" w:rsidP="00DF4C2A">
      <w:pPr>
        <w:rPr>
          <w:rFonts w:ascii="Arial" w:hAnsi="Arial" w:cs="Arial"/>
        </w:rPr>
      </w:pPr>
    </w:p>
    <w:p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6E7DBD">
        <w:rPr>
          <w:rFonts w:ascii="Arial" w:hAnsi="Arial" w:cs="Arial"/>
        </w:rPr>
        <w:t xml:space="preserve">to </w:t>
      </w:r>
      <w:r w:rsidR="0012167A" w:rsidRPr="000878DD">
        <w:rPr>
          <w:rFonts w:ascii="Arial" w:hAnsi="Arial" w:cs="Arial"/>
        </w:rPr>
        <w:t>kindly ask RAN2 to consider the above in their further work.</w:t>
      </w:r>
    </w:p>
    <w:p w:rsidR="0012167A" w:rsidRPr="000878DD"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w:t>
      </w:r>
      <w:r w:rsidR="006E7DBD">
        <w:rPr>
          <w:rFonts w:ascii="Arial" w:hAnsi="Arial" w:cs="Arial"/>
        </w:rPr>
        <w:t xml:space="preserve">to </w:t>
      </w:r>
      <w:r w:rsidR="00EE6084">
        <w:rPr>
          <w:rFonts w:ascii="Arial" w:hAnsi="Arial" w:cs="Arial"/>
        </w:rPr>
        <w:t>kindly 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3A5187" w:rsidRDefault="003A5187">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w:t>
      </w:r>
      <w:r w:rsidR="006E7DBD">
        <w:rPr>
          <w:rFonts w:ascii="Arial" w:hAnsi="Arial" w:cs="Arial"/>
          <w:bCs/>
        </w:rPr>
        <w:t>8bis</w:t>
      </w:r>
      <w:r>
        <w:rPr>
          <w:rFonts w:ascii="Arial" w:hAnsi="Arial" w:cs="Arial"/>
          <w:bCs/>
        </w:rPr>
        <w:t xml:space="preserve"> </w:t>
      </w:r>
      <w:r>
        <w:rPr>
          <w:rFonts w:ascii="Arial" w:hAnsi="Arial" w:cs="Arial"/>
          <w:bCs/>
        </w:rPr>
        <w:tab/>
      </w:r>
      <w:r w:rsidR="0065144E">
        <w:rPr>
          <w:rFonts w:ascii="Arial" w:hAnsi="Arial" w:cs="Arial"/>
          <w:bCs/>
        </w:rPr>
        <w:t>1</w:t>
      </w:r>
      <w:r w:rsidR="006E7DBD">
        <w:rPr>
          <w:rFonts w:ascii="Arial" w:hAnsi="Arial" w:cs="Arial"/>
          <w:bCs/>
        </w:rPr>
        <w:t>4</w:t>
      </w:r>
      <w:r>
        <w:rPr>
          <w:rFonts w:ascii="Arial" w:hAnsi="Arial" w:cs="Arial"/>
          <w:bCs/>
        </w:rPr>
        <w:t xml:space="preserve"> – </w:t>
      </w:r>
      <w:r w:rsidR="006E7DBD">
        <w:rPr>
          <w:rFonts w:ascii="Arial" w:hAnsi="Arial" w:cs="Arial"/>
          <w:bCs/>
        </w:rPr>
        <w:t>20</w:t>
      </w:r>
      <w:r>
        <w:rPr>
          <w:rFonts w:ascii="Arial" w:hAnsi="Arial" w:cs="Arial"/>
          <w:bCs/>
        </w:rPr>
        <w:t xml:space="preserve"> </w:t>
      </w:r>
      <w:r w:rsidR="006E7DBD">
        <w:rPr>
          <w:rFonts w:ascii="Arial" w:hAnsi="Arial" w:cs="Arial"/>
          <w:bCs/>
        </w:rPr>
        <w:t>Oct</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E7DBD">
        <w:rPr>
          <w:rFonts w:ascii="Arial" w:hAnsi="Arial" w:cs="Arial"/>
          <w:bCs/>
        </w:rPr>
        <w:t>Chongqing</w:t>
      </w:r>
      <w:r>
        <w:rPr>
          <w:rFonts w:ascii="Arial" w:hAnsi="Arial" w:cs="Arial"/>
          <w:bCs/>
        </w:rPr>
        <w:t xml:space="preserve">, </w:t>
      </w:r>
      <w:r w:rsidR="006E7DBD">
        <w:rPr>
          <w:rFonts w:ascii="Arial" w:hAnsi="Arial" w:cs="Arial"/>
          <w:bCs/>
        </w:rPr>
        <w:t>China</w:t>
      </w:r>
    </w:p>
    <w:p w:rsidR="00B273A1" w:rsidRDefault="006E7DBD" w:rsidP="0031722B">
      <w:pPr>
        <w:tabs>
          <w:tab w:val="left" w:pos="4111"/>
        </w:tabs>
        <w:spacing w:after="120"/>
        <w:rPr>
          <w:rFonts w:ascii="Arial" w:hAnsi="Arial" w:cs="Arial"/>
          <w:bCs/>
        </w:rPr>
      </w:pPr>
      <w:r>
        <w:rPr>
          <w:rFonts w:ascii="Arial" w:hAnsi="Arial" w:cs="Arial"/>
          <w:bCs/>
        </w:rPr>
        <w:t>TSG-RAN WG1 Meeting #99</w:t>
      </w:r>
      <w:r w:rsidR="0012167A">
        <w:rPr>
          <w:rFonts w:ascii="Arial" w:hAnsi="Arial" w:cs="Arial"/>
          <w:bCs/>
        </w:rPr>
        <w:t xml:space="preserve"> </w:t>
      </w:r>
      <w:r w:rsidR="0012167A">
        <w:rPr>
          <w:rFonts w:ascii="Arial" w:hAnsi="Arial" w:cs="Arial"/>
          <w:bCs/>
        </w:rPr>
        <w:tab/>
      </w:r>
      <w:r>
        <w:rPr>
          <w:rFonts w:ascii="Arial" w:hAnsi="Arial" w:cs="Arial"/>
          <w:bCs/>
        </w:rPr>
        <w:t>18</w:t>
      </w:r>
      <w:r w:rsidR="0012167A">
        <w:rPr>
          <w:rFonts w:ascii="Arial" w:hAnsi="Arial" w:cs="Arial"/>
          <w:bCs/>
        </w:rPr>
        <w:t xml:space="preserve"> – </w:t>
      </w:r>
      <w:r>
        <w:rPr>
          <w:rFonts w:ascii="Arial" w:hAnsi="Arial" w:cs="Arial"/>
          <w:bCs/>
        </w:rPr>
        <w:t>22</w:t>
      </w:r>
      <w:r w:rsidR="0012167A">
        <w:rPr>
          <w:rFonts w:ascii="Arial" w:hAnsi="Arial" w:cs="Arial"/>
          <w:bCs/>
        </w:rPr>
        <w:t xml:space="preserve"> </w:t>
      </w:r>
      <w:r>
        <w:rPr>
          <w:rFonts w:ascii="Arial" w:hAnsi="Arial" w:cs="Arial"/>
          <w:bCs/>
        </w:rPr>
        <w:t>Nov</w:t>
      </w:r>
      <w:r w:rsidR="0012167A">
        <w:rPr>
          <w:rFonts w:ascii="Arial" w:hAnsi="Arial" w:cs="Arial"/>
          <w:bCs/>
        </w:rPr>
        <w:t xml:space="preserve"> 2019</w:t>
      </w:r>
      <w:r w:rsidR="0065144E">
        <w:rPr>
          <w:rFonts w:ascii="Arial" w:hAnsi="Arial" w:cs="Arial"/>
          <w:bCs/>
        </w:rPr>
        <w:tab/>
      </w:r>
      <w:r w:rsidR="0012167A">
        <w:rPr>
          <w:rFonts w:ascii="Arial" w:hAnsi="Arial" w:cs="Arial"/>
          <w:bCs/>
        </w:rPr>
        <w:tab/>
      </w:r>
      <w:r w:rsidR="0012167A">
        <w:rPr>
          <w:rFonts w:ascii="Arial" w:hAnsi="Arial" w:cs="Arial"/>
          <w:bCs/>
        </w:rPr>
        <w:tab/>
      </w:r>
      <w:r>
        <w:rPr>
          <w:rFonts w:ascii="Arial" w:hAnsi="Arial" w:cs="Arial"/>
          <w:bCs/>
        </w:rPr>
        <w:t>Reno</w:t>
      </w:r>
      <w:r w:rsidR="0012167A">
        <w:rPr>
          <w:rFonts w:ascii="Arial" w:hAnsi="Arial" w:cs="Arial"/>
          <w:bCs/>
        </w:rPr>
        <w:t xml:space="preserve">, </w:t>
      </w:r>
      <w:r>
        <w:rPr>
          <w:rFonts w:ascii="Arial" w:hAnsi="Arial" w:cs="Arial"/>
          <w:bCs/>
        </w:rPr>
        <w:t>Nevada, US</w:t>
      </w:r>
    </w:p>
    <w:p w:rsidR="00884B7F" w:rsidRDefault="00884B7F" w:rsidP="0031722B">
      <w:pPr>
        <w:tabs>
          <w:tab w:val="left" w:pos="4111"/>
        </w:tabs>
        <w:spacing w:after="120"/>
        <w:rPr>
          <w:rFonts w:ascii="Arial" w:hAnsi="Arial" w:cs="Arial"/>
          <w:bCs/>
        </w:rPr>
      </w:pPr>
    </w:p>
    <w:sectPr w:rsidR="00884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790" w:rsidRDefault="005D6790">
      <w:r>
        <w:separator/>
      </w:r>
    </w:p>
  </w:endnote>
  <w:endnote w:type="continuationSeparator" w:id="0">
    <w:p w:rsidR="005D6790" w:rsidRDefault="005D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790" w:rsidRDefault="005D6790">
      <w:r>
        <w:separator/>
      </w:r>
    </w:p>
  </w:footnote>
  <w:footnote w:type="continuationSeparator" w:id="0">
    <w:p w:rsidR="005D6790" w:rsidRDefault="005D6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34C56"/>
    <w:multiLevelType w:val="hybridMultilevel"/>
    <w:tmpl w:val="922E926E"/>
    <w:lvl w:ilvl="0" w:tplc="04100003">
      <w:start w:val="1"/>
      <w:numFmt w:val="bullet"/>
      <w:lvlText w:val="o"/>
      <w:lvlJc w:val="left"/>
      <w:pPr>
        <w:ind w:left="765" w:hanging="360"/>
      </w:pPr>
      <w:rPr>
        <w:rFonts w:ascii="Courier New" w:hAnsi="Courier New" w:cs="Courier New"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3"/>
  </w:num>
  <w:num w:numId="4">
    <w:abstractNumId w:val="5"/>
  </w:num>
  <w:num w:numId="5">
    <w:abstractNumId w:val="0"/>
  </w:num>
  <w:num w:numId="6">
    <w:abstractNumId w:val="26"/>
  </w:num>
  <w:num w:numId="7">
    <w:abstractNumId w:val="2"/>
  </w:num>
  <w:num w:numId="8">
    <w:abstractNumId w:val="14"/>
  </w:num>
  <w:num w:numId="9">
    <w:abstractNumId w:val="12"/>
  </w:num>
  <w:num w:numId="10">
    <w:abstractNumId w:val="9"/>
  </w:num>
  <w:num w:numId="11">
    <w:abstractNumId w:val="7"/>
  </w:num>
  <w:num w:numId="12">
    <w:abstractNumId w:val="23"/>
  </w:num>
  <w:num w:numId="13">
    <w:abstractNumId w:val="10"/>
  </w:num>
  <w:num w:numId="14">
    <w:abstractNumId w:val="17"/>
  </w:num>
  <w:num w:numId="15">
    <w:abstractNumId w:val="3"/>
  </w:num>
  <w:num w:numId="16">
    <w:abstractNumId w:val="16"/>
  </w:num>
  <w:num w:numId="17">
    <w:abstractNumId w:val="24"/>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 w:numId="26">
    <w:abstractNumId w:val="25"/>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2FEC"/>
    <w:rsid w:val="00026A0E"/>
    <w:rsid w:val="000300A1"/>
    <w:rsid w:val="00042010"/>
    <w:rsid w:val="0004386E"/>
    <w:rsid w:val="00054076"/>
    <w:rsid w:val="00054D9A"/>
    <w:rsid w:val="00055E1D"/>
    <w:rsid w:val="00056907"/>
    <w:rsid w:val="000878DD"/>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B00F3"/>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57D96"/>
    <w:rsid w:val="00480C92"/>
    <w:rsid w:val="00480F1B"/>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4748F"/>
    <w:rsid w:val="005545F3"/>
    <w:rsid w:val="0057097B"/>
    <w:rsid w:val="005738A4"/>
    <w:rsid w:val="00592E60"/>
    <w:rsid w:val="00592F26"/>
    <w:rsid w:val="00597924"/>
    <w:rsid w:val="005A5FF8"/>
    <w:rsid w:val="005A6005"/>
    <w:rsid w:val="005B1C03"/>
    <w:rsid w:val="005C784A"/>
    <w:rsid w:val="005D6790"/>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6E7DBD"/>
    <w:rsid w:val="00705C88"/>
    <w:rsid w:val="00721A5A"/>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2F5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B6E38"/>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23CC0"/>
    <w:rsid w:val="00A27102"/>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63E65"/>
    <w:rsid w:val="00B710DF"/>
    <w:rsid w:val="00B728E6"/>
    <w:rsid w:val="00B80FB9"/>
    <w:rsid w:val="00BA5A2B"/>
    <w:rsid w:val="00BA62A5"/>
    <w:rsid w:val="00BA6806"/>
    <w:rsid w:val="00BB0037"/>
    <w:rsid w:val="00BB0DC3"/>
    <w:rsid w:val="00BB1DAA"/>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3E70D-DC35-4595-8843-64555D38C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335</Words>
  <Characters>1734</Characters>
  <Application>Microsoft Office Word</Application>
  <DocSecurity>0</DocSecurity>
  <Lines>53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Daewon Lee</cp:lastModifiedBy>
  <cp:revision>9</cp:revision>
  <cp:lastPrinted>2002-04-23T16:10:00Z</cp:lastPrinted>
  <dcterms:created xsi:type="dcterms:W3CDTF">2019-04-10T08:08:00Z</dcterms:created>
  <dcterms:modified xsi:type="dcterms:W3CDTF">2019-08-16T23:32:00Z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2019-08-16 23:32:49Z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